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4" w:rsidRPr="00D03644" w:rsidRDefault="00D03644" w:rsidP="00D03644">
      <w:pPr>
        <w:pStyle w:val="Title"/>
        <w:spacing w:line="450" w:lineRule="atLeast"/>
        <w:rPr>
          <w:rFonts w:ascii="Courier New" w:hAnsi="Courier New" w:cs="Courier New"/>
          <w:sz w:val="23"/>
          <w:szCs w:val="23"/>
        </w:rPr>
      </w:pPr>
      <w:r w:rsidRPr="00D03644">
        <w:rPr>
          <w:rFonts w:ascii="Courier New" w:hAnsi="Courier New" w:cs="Courier New"/>
          <w:sz w:val="23"/>
          <w:szCs w:val="23"/>
        </w:rPr>
        <w:t>LAND USE AND ZONING AMENDMENT</w:t>
      </w:r>
    </w:p>
    <w:p w:rsidR="00D03644" w:rsidRPr="00D03644" w:rsidRDefault="00D03644" w:rsidP="00D03644">
      <w:pPr>
        <w:pStyle w:val="Title"/>
        <w:spacing w:line="450" w:lineRule="atLeast"/>
        <w:rPr>
          <w:rFonts w:ascii="Courier New" w:hAnsi="Courier New" w:cs="Courier New"/>
          <w:sz w:val="23"/>
          <w:szCs w:val="23"/>
        </w:rPr>
      </w:pPr>
    </w:p>
    <w:p w:rsidR="00D03644" w:rsidRPr="00D03644" w:rsidRDefault="00D03644" w:rsidP="008D21B7">
      <w:pPr>
        <w:pStyle w:val="BodyText"/>
        <w:spacing w:after="0" w:line="450" w:lineRule="atLeast"/>
        <w:ind w:firstLine="720"/>
        <w:rPr>
          <w:rFonts w:ascii="Courier New" w:hAnsi="Courier New" w:cs="Courier New"/>
          <w:sz w:val="23"/>
          <w:szCs w:val="23"/>
        </w:rPr>
      </w:pPr>
      <w:r w:rsidRPr="00D03644">
        <w:rPr>
          <w:rFonts w:ascii="Courier New" w:hAnsi="Courier New" w:cs="Courier New"/>
          <w:sz w:val="23"/>
          <w:szCs w:val="23"/>
        </w:rPr>
        <w:t xml:space="preserve">The Land Use and Zoning Committee </w:t>
      </w:r>
      <w:proofErr w:type="gramStart"/>
      <w:r w:rsidRPr="00D03644">
        <w:rPr>
          <w:rFonts w:ascii="Courier New" w:hAnsi="Courier New" w:cs="Courier New"/>
          <w:sz w:val="23"/>
          <w:szCs w:val="23"/>
        </w:rPr>
        <w:t>offers</w:t>
      </w:r>
      <w:proofErr w:type="gramEnd"/>
      <w:r w:rsidRPr="00D03644">
        <w:rPr>
          <w:rFonts w:ascii="Courier New" w:hAnsi="Courier New" w:cs="Courier New"/>
          <w:sz w:val="23"/>
          <w:szCs w:val="23"/>
        </w:rPr>
        <w:t xml:space="preserve"> its first amendment to File No. 2012-</w:t>
      </w:r>
      <w:r w:rsidR="00A77EA0">
        <w:rPr>
          <w:rFonts w:ascii="Courier New" w:hAnsi="Courier New" w:cs="Courier New"/>
          <w:sz w:val="23"/>
          <w:szCs w:val="23"/>
        </w:rPr>
        <w:t>731</w:t>
      </w:r>
      <w:r w:rsidRPr="00D03644">
        <w:rPr>
          <w:rFonts w:ascii="Courier New" w:hAnsi="Courier New" w:cs="Courier New"/>
          <w:sz w:val="23"/>
          <w:szCs w:val="23"/>
        </w:rPr>
        <w:t>:</w:t>
      </w:r>
    </w:p>
    <w:p w:rsidR="00D03644" w:rsidRPr="00D03644" w:rsidRDefault="00D03644" w:rsidP="00D03644">
      <w:pPr>
        <w:pStyle w:val="PlainText"/>
        <w:spacing w:line="450" w:lineRule="atLeast"/>
        <w:rPr>
          <w:sz w:val="23"/>
          <w:szCs w:val="23"/>
        </w:rPr>
      </w:pPr>
    </w:p>
    <w:p w:rsidR="00A77EA0" w:rsidRDefault="00A77EA0" w:rsidP="00957066">
      <w:pPr>
        <w:pStyle w:val="PlainText"/>
        <w:numPr>
          <w:ilvl w:val="0"/>
          <w:numId w:val="3"/>
        </w:numPr>
        <w:spacing w:line="450" w:lineRule="atLeast"/>
        <w:jc w:val="both"/>
        <w:rPr>
          <w:sz w:val="23"/>
          <w:szCs w:val="23"/>
        </w:rPr>
      </w:pPr>
      <w:r>
        <w:rPr>
          <w:sz w:val="23"/>
          <w:szCs w:val="23"/>
        </w:rPr>
        <w:t xml:space="preserve">On </w:t>
      </w:r>
      <w:r w:rsidRPr="00A77EA0">
        <w:rPr>
          <w:b/>
          <w:sz w:val="23"/>
          <w:szCs w:val="23"/>
        </w:rPr>
        <w:t>page 1, line 6</w:t>
      </w:r>
      <w:r>
        <w:rPr>
          <w:sz w:val="23"/>
          <w:szCs w:val="23"/>
        </w:rPr>
        <w:t>, after “STATUTES,” insert “AND SECTION 320.8285, FLORIDA STATUTES,”; and</w:t>
      </w:r>
    </w:p>
    <w:p w:rsidR="00A77EA0" w:rsidRDefault="00A77EA0" w:rsidP="00957066">
      <w:pPr>
        <w:pStyle w:val="PlainText"/>
        <w:numPr>
          <w:ilvl w:val="0"/>
          <w:numId w:val="3"/>
        </w:numPr>
        <w:spacing w:line="450" w:lineRule="atLeast"/>
        <w:jc w:val="both"/>
        <w:rPr>
          <w:sz w:val="23"/>
          <w:szCs w:val="23"/>
        </w:rPr>
      </w:pPr>
      <w:r>
        <w:rPr>
          <w:sz w:val="23"/>
          <w:szCs w:val="23"/>
        </w:rPr>
        <w:t xml:space="preserve">On </w:t>
      </w:r>
      <w:r>
        <w:rPr>
          <w:b/>
          <w:sz w:val="23"/>
          <w:szCs w:val="23"/>
        </w:rPr>
        <w:t>page 1, line 8</w:t>
      </w:r>
      <w:r>
        <w:rPr>
          <w:sz w:val="23"/>
          <w:szCs w:val="23"/>
        </w:rPr>
        <w:t>, after “BUILDINGS” insert “AND MOBILE HOMES”; and</w:t>
      </w:r>
    </w:p>
    <w:p w:rsidR="00A77EA0" w:rsidRDefault="00A77EA0" w:rsidP="00957066">
      <w:pPr>
        <w:pStyle w:val="PlainText"/>
        <w:numPr>
          <w:ilvl w:val="0"/>
          <w:numId w:val="3"/>
        </w:numPr>
        <w:spacing w:line="450" w:lineRule="atLeast"/>
        <w:jc w:val="both"/>
        <w:rPr>
          <w:sz w:val="23"/>
          <w:szCs w:val="23"/>
        </w:rPr>
      </w:pPr>
      <w:r>
        <w:rPr>
          <w:sz w:val="23"/>
          <w:szCs w:val="23"/>
        </w:rPr>
        <w:t xml:space="preserve">On </w:t>
      </w:r>
      <w:r w:rsidRPr="003C7599">
        <w:rPr>
          <w:b/>
          <w:sz w:val="23"/>
          <w:szCs w:val="23"/>
        </w:rPr>
        <w:t>page 1, line 23 ½</w:t>
      </w:r>
      <w:r>
        <w:rPr>
          <w:sz w:val="23"/>
          <w:szCs w:val="23"/>
        </w:rPr>
        <w:t xml:space="preserve">, insert the following:  </w:t>
      </w:r>
    </w:p>
    <w:p w:rsidR="003C7599" w:rsidRDefault="00A77EA0" w:rsidP="00957066">
      <w:pPr>
        <w:pStyle w:val="BodyTextIndent3"/>
        <w:ind w:left="2160" w:hanging="720"/>
        <w:rPr>
          <w:b w:val="0"/>
        </w:rPr>
      </w:pPr>
      <w:r>
        <w:rPr>
          <w:rFonts w:cs="Courier New"/>
          <w:b w:val="0"/>
          <w:bCs w:val="0"/>
          <w:color w:val="auto"/>
          <w:szCs w:val="23"/>
        </w:rPr>
        <w:t xml:space="preserve"> </w:t>
      </w:r>
      <w:r w:rsidR="003C7599">
        <w:rPr>
          <w:rFonts w:cs="Courier New"/>
          <w:b w:val="0"/>
          <w:bCs w:val="0"/>
          <w:color w:val="auto"/>
          <w:szCs w:val="23"/>
        </w:rPr>
        <w:tab/>
      </w:r>
      <w:r w:rsidR="003C7599">
        <w:rPr>
          <w:b w:val="0"/>
        </w:rPr>
        <w:tab/>
        <w:t>“</w:t>
      </w:r>
      <w:r w:rsidRPr="00A77EA0">
        <w:t>WHEREAS</w:t>
      </w:r>
      <w:r>
        <w:rPr>
          <w:b w:val="0"/>
        </w:rPr>
        <w:t>, Section 320</w:t>
      </w:r>
      <w:r w:rsidR="003C7599">
        <w:rPr>
          <w:b w:val="0"/>
        </w:rPr>
        <w:t xml:space="preserve">.8285, Florida Statutes, states that </w:t>
      </w:r>
      <w:r w:rsidR="002E6E94" w:rsidRPr="003C7599">
        <w:rPr>
          <w:b w:val="0"/>
        </w:rPr>
        <w:t>local land use and zoning requirements, fire zones, building setback and side and rear yard requirements, site development and property line requirements, subdivision control, and onsite installation inspection requirements, as well as review and regulation of architectural and aesthetic requirements</w:t>
      </w:r>
      <w:r w:rsidR="003C7599">
        <w:rPr>
          <w:b w:val="0"/>
        </w:rPr>
        <w:t xml:space="preserve"> concerning mobile homes</w:t>
      </w:r>
      <w:r w:rsidR="002E6E94" w:rsidRPr="003C7599">
        <w:rPr>
          <w:b w:val="0"/>
        </w:rPr>
        <w:t>, are reserved to local</w:t>
      </w:r>
      <w:r w:rsidR="003C7599">
        <w:rPr>
          <w:b w:val="0"/>
        </w:rPr>
        <w:t xml:space="preserve"> governments</w:t>
      </w:r>
      <w:r w:rsidR="002E6E94" w:rsidRPr="003C7599">
        <w:rPr>
          <w:b w:val="0"/>
        </w:rPr>
        <w:t>.</w:t>
      </w:r>
      <w:r w:rsidR="003C7599">
        <w:rPr>
          <w:b w:val="0"/>
        </w:rPr>
        <w:t xml:space="preserve">”; and </w:t>
      </w:r>
    </w:p>
    <w:p w:rsidR="003C7599" w:rsidRDefault="003C7599" w:rsidP="00957066">
      <w:pPr>
        <w:pStyle w:val="PlainText"/>
        <w:numPr>
          <w:ilvl w:val="0"/>
          <w:numId w:val="3"/>
        </w:numPr>
        <w:spacing w:line="450" w:lineRule="atLeast"/>
        <w:jc w:val="both"/>
        <w:rPr>
          <w:sz w:val="23"/>
          <w:szCs w:val="23"/>
        </w:rPr>
      </w:pPr>
      <w:r>
        <w:rPr>
          <w:sz w:val="23"/>
          <w:szCs w:val="23"/>
        </w:rPr>
        <w:t xml:space="preserve">On </w:t>
      </w:r>
      <w:r>
        <w:rPr>
          <w:b/>
          <w:sz w:val="23"/>
          <w:szCs w:val="23"/>
        </w:rPr>
        <w:t>page 1, line 24</w:t>
      </w:r>
      <w:r>
        <w:rPr>
          <w:sz w:val="23"/>
          <w:szCs w:val="23"/>
        </w:rPr>
        <w:t>, strike “Section 553.38, Florida</w:t>
      </w:r>
      <w:r w:rsidR="00DA7B22">
        <w:rPr>
          <w:sz w:val="23"/>
          <w:szCs w:val="23"/>
        </w:rPr>
        <w:t>, prohibits</w:t>
      </w:r>
      <w:r>
        <w:rPr>
          <w:sz w:val="23"/>
          <w:szCs w:val="23"/>
        </w:rPr>
        <w:t>” and insert “</w:t>
      </w:r>
      <w:r w:rsidR="00DA7B22">
        <w:rPr>
          <w:sz w:val="23"/>
          <w:szCs w:val="23"/>
        </w:rPr>
        <w:t>Sections 553.38 and 320.8285, Florida Statutes, prohibit”</w:t>
      </w:r>
      <w:r>
        <w:rPr>
          <w:sz w:val="23"/>
          <w:szCs w:val="23"/>
        </w:rPr>
        <w:t>; and</w:t>
      </w:r>
    </w:p>
    <w:p w:rsidR="00DA7B22" w:rsidRDefault="00DA7B22" w:rsidP="00957066">
      <w:pPr>
        <w:pStyle w:val="PlainText"/>
        <w:numPr>
          <w:ilvl w:val="0"/>
          <w:numId w:val="3"/>
        </w:numPr>
        <w:spacing w:line="450" w:lineRule="atLeast"/>
        <w:jc w:val="both"/>
        <w:rPr>
          <w:sz w:val="23"/>
          <w:szCs w:val="23"/>
        </w:rPr>
      </w:pPr>
      <w:r>
        <w:rPr>
          <w:sz w:val="23"/>
          <w:szCs w:val="23"/>
        </w:rPr>
        <w:t xml:space="preserve">On </w:t>
      </w:r>
      <w:r>
        <w:rPr>
          <w:b/>
          <w:sz w:val="23"/>
          <w:szCs w:val="23"/>
        </w:rPr>
        <w:t>page 1, line 25</w:t>
      </w:r>
      <w:r>
        <w:rPr>
          <w:sz w:val="23"/>
          <w:szCs w:val="23"/>
        </w:rPr>
        <w:t>, after “building” insert “and mobile home”; and</w:t>
      </w:r>
    </w:p>
    <w:p w:rsidR="00DA7B22" w:rsidRDefault="00DA7B22" w:rsidP="00957066">
      <w:pPr>
        <w:pStyle w:val="PlainText"/>
        <w:numPr>
          <w:ilvl w:val="0"/>
          <w:numId w:val="3"/>
        </w:numPr>
        <w:spacing w:line="450" w:lineRule="atLeast"/>
        <w:jc w:val="both"/>
        <w:rPr>
          <w:sz w:val="23"/>
          <w:szCs w:val="23"/>
        </w:rPr>
      </w:pPr>
      <w:r>
        <w:rPr>
          <w:sz w:val="23"/>
          <w:szCs w:val="23"/>
        </w:rPr>
        <w:t xml:space="preserve">On </w:t>
      </w:r>
      <w:r>
        <w:rPr>
          <w:b/>
          <w:sz w:val="23"/>
          <w:szCs w:val="23"/>
        </w:rPr>
        <w:t>page 1, line 31</w:t>
      </w:r>
      <w:r>
        <w:rPr>
          <w:sz w:val="23"/>
          <w:szCs w:val="23"/>
        </w:rPr>
        <w:t xml:space="preserve"> and </w:t>
      </w:r>
      <w:r w:rsidRPr="00DA7B22">
        <w:rPr>
          <w:b/>
          <w:sz w:val="23"/>
          <w:szCs w:val="23"/>
        </w:rPr>
        <w:t>page 2, line 3</w:t>
      </w:r>
      <w:r>
        <w:rPr>
          <w:sz w:val="23"/>
          <w:szCs w:val="23"/>
        </w:rPr>
        <w:t>, after “buildings” insert “and mobile homes”; and</w:t>
      </w:r>
    </w:p>
    <w:p w:rsidR="00DA7B22" w:rsidRDefault="00DA7B22" w:rsidP="00957066">
      <w:pPr>
        <w:pStyle w:val="PlainText"/>
        <w:numPr>
          <w:ilvl w:val="0"/>
          <w:numId w:val="3"/>
        </w:numPr>
        <w:spacing w:line="450" w:lineRule="atLeast"/>
        <w:jc w:val="both"/>
        <w:rPr>
          <w:sz w:val="23"/>
          <w:szCs w:val="23"/>
        </w:rPr>
      </w:pPr>
      <w:r>
        <w:rPr>
          <w:sz w:val="23"/>
          <w:szCs w:val="23"/>
        </w:rPr>
        <w:t xml:space="preserve">On </w:t>
      </w:r>
      <w:r>
        <w:rPr>
          <w:b/>
          <w:sz w:val="23"/>
          <w:szCs w:val="23"/>
        </w:rPr>
        <w:t>page 2, line 6</w:t>
      </w:r>
      <w:r>
        <w:rPr>
          <w:sz w:val="23"/>
          <w:szCs w:val="23"/>
        </w:rPr>
        <w:t>, after “homes” insert “and mobile homes”; and</w:t>
      </w:r>
    </w:p>
    <w:p w:rsidR="00DA7B22" w:rsidRDefault="00DA7B22" w:rsidP="00957066">
      <w:pPr>
        <w:pStyle w:val="PlainText"/>
        <w:numPr>
          <w:ilvl w:val="0"/>
          <w:numId w:val="3"/>
        </w:numPr>
        <w:spacing w:line="450" w:lineRule="atLeast"/>
        <w:jc w:val="both"/>
        <w:rPr>
          <w:sz w:val="23"/>
          <w:szCs w:val="23"/>
        </w:rPr>
      </w:pPr>
      <w:r>
        <w:rPr>
          <w:sz w:val="23"/>
          <w:szCs w:val="23"/>
        </w:rPr>
        <w:lastRenderedPageBreak/>
        <w:t xml:space="preserve">On </w:t>
      </w:r>
      <w:r>
        <w:rPr>
          <w:b/>
          <w:sz w:val="23"/>
          <w:szCs w:val="23"/>
        </w:rPr>
        <w:t>page 2, line 12</w:t>
      </w:r>
      <w:r>
        <w:rPr>
          <w:sz w:val="23"/>
          <w:szCs w:val="23"/>
        </w:rPr>
        <w:t>, strike “Section 553.38” and insert “Sections 553.38 and 320.8285”; and</w:t>
      </w:r>
    </w:p>
    <w:p w:rsidR="00DA7B22" w:rsidRDefault="00DA7B22" w:rsidP="00957066">
      <w:pPr>
        <w:pStyle w:val="PlainText"/>
        <w:numPr>
          <w:ilvl w:val="0"/>
          <w:numId w:val="3"/>
        </w:numPr>
        <w:spacing w:line="450" w:lineRule="atLeast"/>
        <w:jc w:val="both"/>
        <w:rPr>
          <w:sz w:val="23"/>
          <w:szCs w:val="23"/>
        </w:rPr>
      </w:pPr>
      <w:r>
        <w:rPr>
          <w:sz w:val="23"/>
          <w:szCs w:val="23"/>
        </w:rPr>
        <w:t xml:space="preserve">On </w:t>
      </w:r>
      <w:r>
        <w:rPr>
          <w:b/>
          <w:sz w:val="23"/>
          <w:szCs w:val="23"/>
        </w:rPr>
        <w:t>page 2, line 14</w:t>
      </w:r>
      <w:r>
        <w:rPr>
          <w:sz w:val="23"/>
          <w:szCs w:val="23"/>
        </w:rPr>
        <w:t>, after “buildings” insert “and mobile homes”; and</w:t>
      </w:r>
    </w:p>
    <w:p w:rsidR="00477AB0" w:rsidRPr="00DA7B22" w:rsidRDefault="00477AB0" w:rsidP="00957066">
      <w:pPr>
        <w:pStyle w:val="BodyTextIndent3"/>
        <w:numPr>
          <w:ilvl w:val="0"/>
          <w:numId w:val="3"/>
        </w:numPr>
        <w:rPr>
          <w:b w:val="0"/>
          <w:strike/>
        </w:rPr>
      </w:pPr>
      <w:r w:rsidRPr="00DA7B22">
        <w:t xml:space="preserve">On page 1, line </w:t>
      </w:r>
      <w:proofErr w:type="gramStart"/>
      <w:r w:rsidRPr="00DA7B22">
        <w:t>1</w:t>
      </w:r>
      <w:r w:rsidRPr="00DA7B22">
        <w:rPr>
          <w:b w:val="0"/>
        </w:rPr>
        <w:t>,</w:t>
      </w:r>
      <w:proofErr w:type="gramEnd"/>
      <w:r w:rsidRPr="00DA7B22">
        <w:rPr>
          <w:b w:val="0"/>
        </w:rPr>
        <w:t xml:space="preserve"> amend the introductory sentence to add that the bill was amended as reflected herein.</w:t>
      </w:r>
      <w:r w:rsidRPr="00DA7B22">
        <w:t xml:space="preserve">    </w:t>
      </w:r>
    </w:p>
    <w:p w:rsidR="00477AB0" w:rsidRDefault="00477AB0" w:rsidP="00957066">
      <w:pPr>
        <w:spacing w:after="0" w:line="450" w:lineRule="atLeast"/>
        <w:jc w:val="both"/>
        <w:rPr>
          <w:rFonts w:ascii="Courier New" w:hAnsi="Courier New"/>
          <w:sz w:val="23"/>
        </w:rPr>
      </w:pPr>
    </w:p>
    <w:p w:rsidR="00477AB0" w:rsidRPr="00477AB0" w:rsidRDefault="00477AB0" w:rsidP="00477AB0">
      <w:pPr>
        <w:spacing w:after="0" w:line="450" w:lineRule="atLeast"/>
        <w:jc w:val="both"/>
        <w:rPr>
          <w:rFonts w:ascii="Courier New" w:hAnsi="Courier New"/>
          <w:sz w:val="23"/>
        </w:rPr>
      </w:pPr>
      <w:r>
        <w:rPr>
          <w:rFonts w:ascii="Courier New" w:hAnsi="Courier New"/>
          <w:sz w:val="23"/>
        </w:rPr>
        <w:t>Form Approved:</w:t>
      </w:r>
    </w:p>
    <w:p w:rsidR="0029037F" w:rsidRPr="0029037F" w:rsidRDefault="0029037F" w:rsidP="0029037F">
      <w:pPr>
        <w:widowControl w:val="0"/>
        <w:spacing w:after="0" w:line="450" w:lineRule="atLeast"/>
        <w:jc w:val="both"/>
        <w:rPr>
          <w:rFonts w:ascii="Courier New" w:eastAsia="Times New Roman" w:hAnsi="Courier New" w:cs="Times New Roman"/>
          <w:color w:val="000000"/>
          <w:sz w:val="23"/>
          <w:szCs w:val="20"/>
          <w:u w:val="single"/>
        </w:rPr>
      </w:pPr>
      <w:r w:rsidRPr="0029037F">
        <w:rPr>
          <w:rFonts w:ascii="Courier New" w:eastAsia="Times New Roman" w:hAnsi="Courier New" w:cs="Times New Roman"/>
          <w:color w:val="000000"/>
          <w:sz w:val="23"/>
          <w:szCs w:val="20"/>
          <w:u w:val="single"/>
        </w:rPr>
        <w:t xml:space="preserve">   /s/ Dylan T. </w:t>
      </w:r>
      <w:proofErr w:type="spellStart"/>
      <w:r w:rsidRPr="0029037F">
        <w:rPr>
          <w:rFonts w:ascii="Courier New" w:eastAsia="Times New Roman" w:hAnsi="Courier New" w:cs="Times New Roman"/>
          <w:color w:val="000000"/>
          <w:sz w:val="23"/>
          <w:szCs w:val="20"/>
          <w:u w:val="single"/>
        </w:rPr>
        <w:t>Reingold</w:t>
      </w:r>
      <w:proofErr w:type="spellEnd"/>
      <w:r w:rsidRPr="0029037F">
        <w:rPr>
          <w:rFonts w:ascii="Courier New" w:eastAsia="Times New Roman" w:hAnsi="Courier New" w:cs="Times New Roman"/>
          <w:color w:val="000000"/>
          <w:sz w:val="23"/>
          <w:szCs w:val="20"/>
          <w:u w:val="single"/>
        </w:rPr>
        <w:t xml:space="preserve">  </w:t>
      </w:r>
    </w:p>
    <w:p w:rsidR="00477AB0" w:rsidRPr="00477AB0" w:rsidRDefault="00477AB0" w:rsidP="00477AB0">
      <w:pPr>
        <w:spacing w:after="0" w:line="450" w:lineRule="atLeast"/>
        <w:jc w:val="both"/>
        <w:rPr>
          <w:rFonts w:ascii="Courier New" w:hAnsi="Courier New"/>
          <w:sz w:val="23"/>
        </w:rPr>
      </w:pPr>
      <w:bookmarkStart w:id="0" w:name="_GoBack"/>
      <w:bookmarkEnd w:id="0"/>
      <w:r w:rsidRPr="00477AB0">
        <w:rPr>
          <w:rFonts w:ascii="Courier New" w:hAnsi="Courier New"/>
          <w:sz w:val="23"/>
        </w:rPr>
        <w:t>Office of General Counsel</w:t>
      </w:r>
    </w:p>
    <w:p w:rsidR="00477AB0" w:rsidRPr="00477AB0" w:rsidRDefault="00477AB0" w:rsidP="00477AB0">
      <w:pPr>
        <w:spacing w:after="0" w:line="450" w:lineRule="atLeast"/>
        <w:jc w:val="both"/>
        <w:rPr>
          <w:rFonts w:ascii="Courier New" w:hAnsi="Courier New"/>
          <w:sz w:val="23"/>
        </w:rPr>
      </w:pPr>
      <w:r w:rsidRPr="00477AB0">
        <w:rPr>
          <w:rFonts w:ascii="Courier New" w:hAnsi="Courier New"/>
          <w:sz w:val="23"/>
        </w:rPr>
        <w:t>Legislation Prepared By:</w:t>
      </w:r>
      <w:r w:rsidRPr="00477AB0">
        <w:rPr>
          <w:rFonts w:ascii="Courier New" w:hAnsi="Courier New"/>
          <w:sz w:val="23"/>
        </w:rPr>
        <w:tab/>
        <w:t>Dylan Reingold</w:t>
      </w:r>
    </w:p>
    <w:p w:rsidR="00610BBB" w:rsidRPr="00E37DC1" w:rsidRDefault="00E37DC1" w:rsidP="00477AB0">
      <w:pPr>
        <w:spacing w:line="450" w:lineRule="atLeast"/>
        <w:rPr>
          <w:rFonts w:ascii="Courier New" w:hAnsi="Courier New"/>
          <w:sz w:val="16"/>
          <w:szCs w:val="16"/>
        </w:rPr>
      </w:pPr>
      <w:r w:rsidRPr="00E37DC1">
        <w:rPr>
          <w:rFonts w:ascii="Courier New" w:hAnsi="Courier New"/>
          <w:sz w:val="16"/>
          <w:szCs w:val="16"/>
        </w:rPr>
        <w:fldChar w:fldCharType="begin"/>
      </w:r>
      <w:r w:rsidRPr="00E37DC1">
        <w:rPr>
          <w:rFonts w:ascii="Courier New" w:hAnsi="Courier New"/>
          <w:sz w:val="16"/>
          <w:szCs w:val="16"/>
        </w:rPr>
        <w:instrText xml:space="preserve"> FILENAME  \* FirstCap \p  \* MERGEFORMAT </w:instrText>
      </w:r>
      <w:r w:rsidRPr="00E37DC1">
        <w:rPr>
          <w:rFonts w:ascii="Courier New" w:hAnsi="Courier New"/>
          <w:sz w:val="16"/>
          <w:szCs w:val="16"/>
        </w:rPr>
        <w:fldChar w:fldCharType="separate"/>
      </w:r>
      <w:r w:rsidR="00A77EA0">
        <w:rPr>
          <w:rFonts w:ascii="Courier New" w:hAnsi="Courier New"/>
          <w:noProof/>
          <w:sz w:val="16"/>
          <w:szCs w:val="16"/>
        </w:rPr>
        <w:t>G:\SHARED\LEGIS.CC\2013\Amendments\LUZ Amendments\2012-731 LUZ AMEND.docx</w:t>
      </w:r>
      <w:r w:rsidRPr="00E37DC1">
        <w:rPr>
          <w:rFonts w:ascii="Courier New" w:hAnsi="Courier New"/>
          <w:sz w:val="16"/>
          <w:szCs w:val="16"/>
        </w:rPr>
        <w:fldChar w:fldCharType="end"/>
      </w:r>
    </w:p>
    <w:sectPr w:rsidR="00610BBB" w:rsidRPr="00E37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113D"/>
    <w:multiLevelType w:val="hybridMultilevel"/>
    <w:tmpl w:val="B7F826EA"/>
    <w:lvl w:ilvl="0" w:tplc="5A7A5CFA">
      <w:start w:val="1"/>
      <w:numFmt w:val="decimal"/>
      <w:lvlText w:val="(%1)"/>
      <w:lvlJc w:val="left"/>
      <w:pPr>
        <w:ind w:left="1440" w:hanging="72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465459"/>
    <w:multiLevelType w:val="hybridMultilevel"/>
    <w:tmpl w:val="FA9A8702"/>
    <w:lvl w:ilvl="0" w:tplc="68945AE2">
      <w:start w:val="2"/>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C54DD9"/>
    <w:multiLevelType w:val="hybridMultilevel"/>
    <w:tmpl w:val="6F06B6B8"/>
    <w:lvl w:ilvl="0" w:tplc="FE78C90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94"/>
    <w:rsid w:val="00284B5D"/>
    <w:rsid w:val="0029037F"/>
    <w:rsid w:val="002E6E94"/>
    <w:rsid w:val="00350F25"/>
    <w:rsid w:val="00392430"/>
    <w:rsid w:val="003C7599"/>
    <w:rsid w:val="004719F2"/>
    <w:rsid w:val="00477AB0"/>
    <w:rsid w:val="004B0700"/>
    <w:rsid w:val="005125D4"/>
    <w:rsid w:val="00610BBB"/>
    <w:rsid w:val="0061530F"/>
    <w:rsid w:val="006C7667"/>
    <w:rsid w:val="007762C7"/>
    <w:rsid w:val="007C7997"/>
    <w:rsid w:val="00812540"/>
    <w:rsid w:val="008D21B7"/>
    <w:rsid w:val="00957066"/>
    <w:rsid w:val="00992D75"/>
    <w:rsid w:val="00A001DD"/>
    <w:rsid w:val="00A77EA0"/>
    <w:rsid w:val="00B020B4"/>
    <w:rsid w:val="00CF0570"/>
    <w:rsid w:val="00D03644"/>
    <w:rsid w:val="00D73945"/>
    <w:rsid w:val="00DA7B22"/>
    <w:rsid w:val="00E20788"/>
    <w:rsid w:val="00E37DC1"/>
    <w:rsid w:val="00FA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A2E94"/>
    <w:pPr>
      <w:widowControl w:val="0"/>
      <w:spacing w:after="0" w:line="450" w:lineRule="atLeast"/>
      <w:ind w:firstLine="720"/>
      <w:jc w:val="both"/>
    </w:pPr>
    <w:rPr>
      <w:rFonts w:ascii="Courier New" w:eastAsia="Times New Roman" w:hAnsi="Courier New" w:cs="Times New Roman"/>
      <w:b/>
      <w:bCs/>
      <w:color w:val="000000"/>
      <w:sz w:val="23"/>
      <w:szCs w:val="20"/>
    </w:rPr>
  </w:style>
  <w:style w:type="character" w:customStyle="1" w:styleId="BodyTextIndent3Char">
    <w:name w:val="Body Text Indent 3 Char"/>
    <w:basedOn w:val="DefaultParagraphFont"/>
    <w:link w:val="BodyTextIndent3"/>
    <w:rsid w:val="00FA2E94"/>
    <w:rPr>
      <w:rFonts w:ascii="Courier New" w:eastAsia="Times New Roman" w:hAnsi="Courier New" w:cs="Times New Roman"/>
      <w:b/>
      <w:bCs/>
      <w:color w:val="000000"/>
      <w:sz w:val="23"/>
      <w:szCs w:val="20"/>
    </w:rPr>
  </w:style>
  <w:style w:type="paragraph" w:styleId="PlainText">
    <w:name w:val="Plain Text"/>
    <w:basedOn w:val="Normal"/>
    <w:link w:val="PlainTextChar"/>
    <w:uiPriority w:val="99"/>
    <w:rsid w:val="00FA2E9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FA2E9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15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30F"/>
    <w:rPr>
      <w:rFonts w:ascii="Tahoma" w:hAnsi="Tahoma" w:cs="Tahoma"/>
      <w:sz w:val="16"/>
      <w:szCs w:val="16"/>
    </w:rPr>
  </w:style>
  <w:style w:type="paragraph" w:styleId="BodyText">
    <w:name w:val="Body Text"/>
    <w:basedOn w:val="Normal"/>
    <w:link w:val="BodyTextChar"/>
    <w:uiPriority w:val="99"/>
    <w:semiHidden/>
    <w:unhideWhenUsed/>
    <w:rsid w:val="00D03644"/>
    <w:pPr>
      <w:spacing w:after="120"/>
    </w:pPr>
  </w:style>
  <w:style w:type="character" w:customStyle="1" w:styleId="BodyTextChar">
    <w:name w:val="Body Text Char"/>
    <w:basedOn w:val="DefaultParagraphFont"/>
    <w:link w:val="BodyText"/>
    <w:uiPriority w:val="99"/>
    <w:semiHidden/>
    <w:rsid w:val="00D03644"/>
  </w:style>
  <w:style w:type="paragraph" w:styleId="Title">
    <w:name w:val="Title"/>
    <w:basedOn w:val="Normal"/>
    <w:link w:val="TitleChar"/>
    <w:qFormat/>
    <w:rsid w:val="00D0364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03644"/>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477AB0"/>
    <w:pPr>
      <w:spacing w:after="120"/>
      <w:ind w:left="360"/>
    </w:pPr>
  </w:style>
  <w:style w:type="character" w:customStyle="1" w:styleId="BodyTextIndentChar">
    <w:name w:val="Body Text Indent Char"/>
    <w:basedOn w:val="DefaultParagraphFont"/>
    <w:link w:val="BodyTextIndent"/>
    <w:uiPriority w:val="99"/>
    <w:semiHidden/>
    <w:rsid w:val="00477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A2E94"/>
    <w:pPr>
      <w:widowControl w:val="0"/>
      <w:spacing w:after="0" w:line="450" w:lineRule="atLeast"/>
      <w:ind w:firstLine="720"/>
      <w:jc w:val="both"/>
    </w:pPr>
    <w:rPr>
      <w:rFonts w:ascii="Courier New" w:eastAsia="Times New Roman" w:hAnsi="Courier New" w:cs="Times New Roman"/>
      <w:b/>
      <w:bCs/>
      <w:color w:val="000000"/>
      <w:sz w:val="23"/>
      <w:szCs w:val="20"/>
    </w:rPr>
  </w:style>
  <w:style w:type="character" w:customStyle="1" w:styleId="BodyTextIndent3Char">
    <w:name w:val="Body Text Indent 3 Char"/>
    <w:basedOn w:val="DefaultParagraphFont"/>
    <w:link w:val="BodyTextIndent3"/>
    <w:rsid w:val="00FA2E94"/>
    <w:rPr>
      <w:rFonts w:ascii="Courier New" w:eastAsia="Times New Roman" w:hAnsi="Courier New" w:cs="Times New Roman"/>
      <w:b/>
      <w:bCs/>
      <w:color w:val="000000"/>
      <w:sz w:val="23"/>
      <w:szCs w:val="20"/>
    </w:rPr>
  </w:style>
  <w:style w:type="paragraph" w:styleId="PlainText">
    <w:name w:val="Plain Text"/>
    <w:basedOn w:val="Normal"/>
    <w:link w:val="PlainTextChar"/>
    <w:uiPriority w:val="99"/>
    <w:rsid w:val="00FA2E9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FA2E9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15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30F"/>
    <w:rPr>
      <w:rFonts w:ascii="Tahoma" w:hAnsi="Tahoma" w:cs="Tahoma"/>
      <w:sz w:val="16"/>
      <w:szCs w:val="16"/>
    </w:rPr>
  </w:style>
  <w:style w:type="paragraph" w:styleId="BodyText">
    <w:name w:val="Body Text"/>
    <w:basedOn w:val="Normal"/>
    <w:link w:val="BodyTextChar"/>
    <w:uiPriority w:val="99"/>
    <w:semiHidden/>
    <w:unhideWhenUsed/>
    <w:rsid w:val="00D03644"/>
    <w:pPr>
      <w:spacing w:after="120"/>
    </w:pPr>
  </w:style>
  <w:style w:type="character" w:customStyle="1" w:styleId="BodyTextChar">
    <w:name w:val="Body Text Char"/>
    <w:basedOn w:val="DefaultParagraphFont"/>
    <w:link w:val="BodyText"/>
    <w:uiPriority w:val="99"/>
    <w:semiHidden/>
    <w:rsid w:val="00D03644"/>
  </w:style>
  <w:style w:type="paragraph" w:styleId="Title">
    <w:name w:val="Title"/>
    <w:basedOn w:val="Normal"/>
    <w:link w:val="TitleChar"/>
    <w:qFormat/>
    <w:rsid w:val="00D0364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03644"/>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477AB0"/>
    <w:pPr>
      <w:spacing w:after="120"/>
      <w:ind w:left="360"/>
    </w:pPr>
  </w:style>
  <w:style w:type="character" w:customStyle="1" w:styleId="BodyTextIndentChar">
    <w:name w:val="Body Text Indent Char"/>
    <w:basedOn w:val="DefaultParagraphFont"/>
    <w:link w:val="BodyTextIndent"/>
    <w:uiPriority w:val="99"/>
    <w:semiHidden/>
    <w:rsid w:val="0047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F195-45E9-4D66-8729-6B091943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Lahmeur, Merriane</cp:lastModifiedBy>
  <cp:revision>2</cp:revision>
  <cp:lastPrinted>2012-03-26T14:19:00Z</cp:lastPrinted>
  <dcterms:created xsi:type="dcterms:W3CDTF">2013-01-07T16:50:00Z</dcterms:created>
  <dcterms:modified xsi:type="dcterms:W3CDTF">2013-01-07T16:50:00Z</dcterms:modified>
</cp:coreProperties>
</file>